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8" w:afterLines="20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扬州大学非全日制硕士研究生复试申请表</w:t>
      </w:r>
    </w:p>
    <w:p/>
    <w:tbl>
      <w:tblPr>
        <w:tblStyle w:val="3"/>
        <w:tblW w:w="98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57"/>
        <w:gridCol w:w="710"/>
        <w:gridCol w:w="667"/>
        <w:gridCol w:w="1000"/>
        <w:gridCol w:w="350"/>
        <w:gridCol w:w="400"/>
        <w:gridCol w:w="216"/>
        <w:gridCol w:w="234"/>
        <w:gridCol w:w="800"/>
        <w:gridCol w:w="816"/>
        <w:gridCol w:w="117"/>
        <w:gridCol w:w="133"/>
        <w:gridCol w:w="2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考生姓名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考生编号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本科毕业学校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8190" w:type="dxa"/>
            <w:gridSpan w:val="12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414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一志愿填报学校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（调剂考生填写）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46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一志愿填报专业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（调剂考生填写）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414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拟复试学院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31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拟复试专业</w:t>
            </w:r>
          </w:p>
        </w:tc>
        <w:tc>
          <w:tcPr>
            <w:tcW w:w="2747" w:type="dxa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exact"/>
          <w:jc w:val="center"/>
        </w:trPr>
        <w:tc>
          <w:tcPr>
            <w:tcW w:w="1647" w:type="dxa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大学期间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个人获奖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247" w:type="dxa"/>
            <w:gridSpan w:val="13"/>
            <w:vAlign w:val="center"/>
          </w:tcPr>
          <w:p>
            <w:pPr>
              <w:jc w:val="left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exact"/>
          <w:jc w:val="center"/>
        </w:trPr>
        <w:tc>
          <w:tcPr>
            <w:tcW w:w="9894" w:type="dxa"/>
            <w:gridSpan w:val="14"/>
            <w:vAlign w:val="top"/>
          </w:tcPr>
          <w:p>
            <w:pPr>
              <w:spacing w:before="120" w:beforeLines="50"/>
              <w:rPr>
                <w:rFonts w:hint="eastAsia" w:ascii="黑体" w:hAnsi="黑体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本人郑重承诺：</w:t>
            </w:r>
          </w:p>
          <w:p>
            <w:pPr>
              <w:rPr>
                <w:rFonts w:hint="eastAsia" w:ascii="黑体" w:hAnsi="黑体" w:eastAsia="黑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rPr>
                <w:rFonts w:eastAsia="黑体"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sz w:val="24"/>
                <w:szCs w:val="24"/>
              </w:rPr>
              <w:t>1.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所填内容真实、准确；</w:t>
            </w:r>
          </w:p>
          <w:p>
            <w:pPr>
              <w:rPr>
                <w:rFonts w:eastAsia="黑体"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符合</w:t>
            </w:r>
            <w:r>
              <w:rPr>
                <w:rFonts w:eastAsia="黑体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eastAsia="黑体"/>
                <w:bCs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hAnsi="黑体" w:eastAsia="黑体"/>
                <w:b w:val="0"/>
                <w:bCs w:val="0"/>
                <w:color w:val="auto"/>
                <w:sz w:val="24"/>
                <w:szCs w:val="24"/>
              </w:rPr>
              <w:t>硕士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研究生调剂要求；</w:t>
            </w:r>
          </w:p>
          <w:p>
            <w:pPr>
              <w:rPr>
                <w:rFonts w:eastAsia="黑体"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sz w:val="24"/>
                <w:szCs w:val="24"/>
              </w:rPr>
              <w:t>3.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已知晓学习方式为</w:t>
            </w:r>
            <w:r>
              <w:rPr>
                <w:rFonts w:eastAsia="黑体"/>
                <w:bCs/>
                <w:color w:val="auto"/>
                <w:sz w:val="24"/>
                <w:szCs w:val="24"/>
              </w:rPr>
              <w:t>“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非全日制</w:t>
            </w:r>
            <w:r>
              <w:rPr>
                <w:rFonts w:eastAsia="黑体"/>
                <w:bCs/>
                <w:color w:val="auto"/>
                <w:sz w:val="24"/>
                <w:szCs w:val="24"/>
              </w:rPr>
              <w:t>”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，在读研期间学校不提供住宿；</w:t>
            </w:r>
          </w:p>
          <w:p>
            <w:pPr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黑体"/>
                <w:bCs/>
                <w:color w:val="auto"/>
                <w:sz w:val="24"/>
                <w:szCs w:val="24"/>
              </w:rPr>
              <w:t>4.</w:t>
            </w:r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已知晓不享受</w:t>
            </w:r>
            <w:bookmarkStart w:id="0" w:name="_GoBack"/>
            <w:bookmarkEnd w:id="0"/>
            <w:r>
              <w:rPr>
                <w:rFonts w:hAnsi="黑体" w:eastAsia="黑体"/>
                <w:bCs/>
                <w:color w:val="auto"/>
                <w:sz w:val="24"/>
                <w:szCs w:val="24"/>
              </w:rPr>
              <w:t>国家助学金、学业奖学金及学校奖助政策规定。</w:t>
            </w:r>
            <w:r>
              <w:rPr>
                <w:rFonts w:eastAsia="仿宋_GB2312"/>
                <w:b/>
                <w:color w:val="auto"/>
                <w:sz w:val="24"/>
                <w:szCs w:val="24"/>
              </w:rPr>
              <w:t xml:space="preserve">                                     </w:t>
            </w:r>
          </w:p>
          <w:p>
            <w:pPr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 xml:space="preserve">                                                     考生签字：             </w:t>
            </w:r>
          </w:p>
          <w:p>
            <w:pPr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 xml:space="preserve">                                                     201</w:t>
            </w:r>
            <w:r>
              <w:rPr>
                <w:rFonts w:hint="eastAsia" w:eastAsia="仿宋_GB2312"/>
                <w:b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仿宋_GB2312"/>
                <w:b/>
                <w:color w:val="auto"/>
                <w:sz w:val="24"/>
                <w:szCs w:val="24"/>
              </w:rPr>
              <w:t>年   月   日</w:t>
            </w:r>
          </w:p>
          <w:p>
            <w:pPr>
              <w:rPr>
                <w:rFonts w:eastAsia="仿宋_GB2312"/>
                <w:b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sz w:val="22"/>
          <w:szCs w:val="28"/>
        </w:rPr>
      </w:pPr>
      <w:r>
        <w:rPr>
          <w:rFonts w:eastAsia="仿宋_GB2312"/>
          <w:b/>
          <w:sz w:val="24"/>
          <w:szCs w:val="24"/>
        </w:rPr>
        <w:t>备注：本表供非全日制考生填报（含一志愿及调剂考生）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93BB5"/>
    <w:rsid w:val="2A035A34"/>
    <w:rsid w:val="49391557"/>
    <w:rsid w:val="5A792A6B"/>
    <w:rsid w:val="76482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sk</cp:lastModifiedBy>
  <dcterms:modified xsi:type="dcterms:W3CDTF">2019-03-21T05:20:24Z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