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8E093" w14:textId="77777777" w:rsidR="006E7F00" w:rsidRDefault="006E7F00" w:rsidP="006E7F00">
      <w:pPr>
        <w:jc w:val="center"/>
        <w:rPr>
          <w:rFonts w:ascii="黑体" w:eastAsia="黑体" w:hAnsi="黑体"/>
          <w:color w:val="0000FF"/>
          <w:sz w:val="18"/>
          <w:szCs w:val="18"/>
        </w:rPr>
      </w:pPr>
      <w:r>
        <w:rPr>
          <w:rFonts w:ascii="黑体" w:eastAsia="黑体" w:hAnsi="黑体" w:hint="eastAsia"/>
          <w:sz w:val="36"/>
          <w:szCs w:val="36"/>
        </w:rPr>
        <w:t>《×××××××》课程教学大纲</w:t>
      </w:r>
    </w:p>
    <w:p w14:paraId="6F0C316E" w14:textId="77777777" w:rsidR="006E7F00" w:rsidRDefault="006E7F00" w:rsidP="006E7F00">
      <w:pPr>
        <w:pStyle w:val="2"/>
        <w:spacing w:before="156" w:afterLines="50" w:after="156" w:afterAutospacing="0"/>
        <w:jc w:val="center"/>
        <w:rPr>
          <w:rFonts w:ascii="Times New Roman" w:hAnsi="Times New Roman" w:cs="Times New Roman" w:hint="eastAsia"/>
          <w:b/>
          <w:bCs/>
        </w:rPr>
      </w:pPr>
      <w:r>
        <w:rPr>
          <w:rFonts w:cs="Times New Roman"/>
          <w:b/>
          <w:bCs/>
        </w:rPr>
        <w:t>（</w:t>
      </w:r>
      <w:r>
        <w:rPr>
          <w:rFonts w:cs="Times New Roman" w:hint="eastAsia"/>
          <w:b/>
          <w:bCs/>
        </w:rPr>
        <w:t>课程</w:t>
      </w:r>
      <w:r>
        <w:rPr>
          <w:rFonts w:cs="Times New Roman" w:hint="eastAsia"/>
          <w:b/>
          <w:bCs/>
          <w:color w:val="000000"/>
          <w:kern w:val="0"/>
        </w:rPr>
        <w:t>英文名</w:t>
      </w:r>
      <w:r>
        <w:rPr>
          <w:rFonts w:cs="Times New Roman"/>
          <w:b/>
          <w:bCs/>
        </w:rPr>
        <w:t>）</w:t>
      </w:r>
    </w:p>
    <w:p w14:paraId="41D1347C" w14:textId="77777777" w:rsidR="006E7F00" w:rsidRDefault="006E7F00" w:rsidP="006E7F0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注：下述括号中的内容是大纲编写的说明，不是大纲的内容，其余文字均为大纲内容。</w:t>
      </w:r>
    </w:p>
    <w:p w14:paraId="0A99B6E7" w14:textId="77777777" w:rsidR="006E7F00" w:rsidRDefault="006E7F00" w:rsidP="006E7F00">
      <w:pPr>
        <w:spacing w:line="360" w:lineRule="auto"/>
        <w:rPr>
          <w:rFonts w:eastAsia="黑体"/>
          <w:color w:val="0000FF"/>
          <w:sz w:val="24"/>
          <w:szCs w:val="24"/>
        </w:rPr>
      </w:pPr>
      <w:r>
        <w:rPr>
          <w:rFonts w:ascii="黑体" w:eastAsia="黑体" w:hAnsi="黑体"/>
        </w:rPr>
        <w:t>一、课程基本信息</w:t>
      </w:r>
    </w:p>
    <w:p w14:paraId="460A6B59" w14:textId="77777777" w:rsidR="006E7F00" w:rsidRDefault="006E7F00" w:rsidP="006E7F00">
      <w:pPr>
        <w:spacing w:line="360" w:lineRule="auto"/>
        <w:rPr>
          <w:color w:val="FF0000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课程编号</w:t>
      </w:r>
      <w:r>
        <w:rPr>
          <w:rFonts w:ascii="宋体" w:hAnsi="宋体"/>
          <w:sz w:val="24"/>
          <w:szCs w:val="24"/>
        </w:rPr>
        <w:t>：</w:t>
      </w:r>
    </w:p>
    <w:p w14:paraId="18C50E59" w14:textId="77777777" w:rsidR="006E7F00" w:rsidRDefault="006E7F00" w:rsidP="006E7F00">
      <w:pPr>
        <w:spacing w:line="360" w:lineRule="auto"/>
        <w:rPr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课程类别</w:t>
      </w:r>
      <w:r>
        <w:rPr>
          <w:rFonts w:ascii="宋体" w:hAnsi="宋体"/>
          <w:sz w:val="24"/>
          <w:szCs w:val="24"/>
        </w:rPr>
        <w:t>：</w:t>
      </w:r>
    </w:p>
    <w:p w14:paraId="5AC43E14" w14:textId="77777777" w:rsidR="006E7F00" w:rsidRDefault="006E7F00" w:rsidP="006E7F00">
      <w:pPr>
        <w:spacing w:line="360" w:lineRule="auto"/>
        <w:rPr>
          <w:color w:val="0000FF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适用专业</w:t>
      </w:r>
      <w:r>
        <w:rPr>
          <w:rFonts w:ascii="宋体" w:hAnsi="宋体"/>
          <w:sz w:val="24"/>
          <w:szCs w:val="24"/>
        </w:rPr>
        <w:t>：</w:t>
      </w:r>
    </w:p>
    <w:p w14:paraId="358E65A0" w14:textId="77777777" w:rsidR="006E7F00" w:rsidRDefault="006E7F00" w:rsidP="006E7F00">
      <w:pPr>
        <w:spacing w:line="360" w:lineRule="auto"/>
        <w:ind w:left="480" w:hangingChars="200" w:hanging="480"/>
        <w:rPr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学</w:t>
      </w:r>
      <w:r>
        <w:rPr>
          <w:rFonts w:eastAsia="黑体"/>
          <w:sz w:val="24"/>
          <w:szCs w:val="24"/>
        </w:rPr>
        <w:t xml:space="preserve">    </w:t>
      </w:r>
      <w:r>
        <w:rPr>
          <w:rFonts w:ascii="黑体" w:eastAsia="黑体" w:hAnsi="黑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：</w:t>
      </w:r>
    </w:p>
    <w:p w14:paraId="32DD753B" w14:textId="77777777" w:rsidR="006E7F00" w:rsidRDefault="006E7F00" w:rsidP="006E7F00">
      <w:pPr>
        <w:spacing w:line="360" w:lineRule="auto"/>
        <w:ind w:left="480" w:hangingChars="200" w:hanging="480"/>
        <w:rPr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总</w:t>
      </w:r>
      <w:r>
        <w:rPr>
          <w:rFonts w:eastAsia="黑体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>学</w:t>
      </w:r>
      <w:r>
        <w:rPr>
          <w:rFonts w:eastAsia="黑体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>时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（若有实验，需要分解理论和实验学时）</w:t>
      </w:r>
      <w:r>
        <w:rPr>
          <w:sz w:val="24"/>
          <w:szCs w:val="24"/>
        </w:rPr>
        <w:t xml:space="preserve">       </w:t>
      </w:r>
    </w:p>
    <w:p w14:paraId="74E7248F" w14:textId="77777777" w:rsidR="006E7F00" w:rsidRDefault="006E7F00" w:rsidP="006E7F00">
      <w:pPr>
        <w:spacing w:line="360" w:lineRule="auto"/>
        <w:rPr>
          <w:color w:val="000000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先修课程</w:t>
      </w:r>
      <w:r>
        <w:rPr>
          <w:rFonts w:ascii="宋体" w:hAnsi="宋体"/>
          <w:color w:val="000000"/>
          <w:sz w:val="24"/>
          <w:szCs w:val="24"/>
        </w:rPr>
        <w:t>：</w:t>
      </w:r>
    </w:p>
    <w:p w14:paraId="627270C4" w14:textId="77777777" w:rsidR="006E7F00" w:rsidRDefault="006E7F00" w:rsidP="006E7F00">
      <w:pPr>
        <w:spacing w:line="360" w:lineRule="auto"/>
        <w:rPr>
          <w:color w:val="0000FF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后续课程</w:t>
      </w:r>
      <w:r>
        <w:rPr>
          <w:rFonts w:ascii="宋体" w:hAnsi="宋体"/>
          <w:sz w:val="24"/>
          <w:szCs w:val="24"/>
        </w:rPr>
        <w:t>：</w:t>
      </w:r>
    </w:p>
    <w:p w14:paraId="5B5D01EB" w14:textId="77777777" w:rsidR="006E7F00" w:rsidRDefault="006E7F00" w:rsidP="006E7F00">
      <w:pPr>
        <w:spacing w:line="360" w:lineRule="auto"/>
        <w:jc w:val="left"/>
        <w:rPr>
          <w:rFonts w:eastAsia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选用教材</w:t>
      </w:r>
      <w:r>
        <w:rPr>
          <w:rFonts w:ascii="宋体" w:hAnsi="宋体"/>
          <w:sz w:val="24"/>
          <w:szCs w:val="24"/>
        </w:rPr>
        <w:t>：</w:t>
      </w:r>
    </w:p>
    <w:p w14:paraId="1A1F71BC" w14:textId="77777777" w:rsidR="006E7F00" w:rsidRDefault="006E7F00" w:rsidP="006E7F00">
      <w:pPr>
        <w:spacing w:line="360" w:lineRule="auto"/>
        <w:rPr>
          <w:rFonts w:eastAsia="黑体"/>
          <w:color w:val="0000FF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必读书目</w:t>
      </w:r>
      <w:r>
        <w:rPr>
          <w:rFonts w:ascii="黑体" w:eastAsia="黑体" w:hAnsi="黑体" w:hint="eastAsia"/>
          <w:sz w:val="24"/>
          <w:szCs w:val="24"/>
        </w:rPr>
        <w:t>：</w:t>
      </w:r>
    </w:p>
    <w:p w14:paraId="435AF936" w14:textId="77777777" w:rsidR="006E7F00" w:rsidRDefault="006E7F00" w:rsidP="006E7F00">
      <w:pPr>
        <w:spacing w:line="360" w:lineRule="auto"/>
        <w:rPr>
          <w:rFonts w:eastAsia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选读书目</w:t>
      </w:r>
      <w:r>
        <w:rPr>
          <w:rFonts w:ascii="黑体" w:eastAsia="黑体" w:hAnsi="黑体" w:hint="eastAsia"/>
          <w:sz w:val="24"/>
          <w:szCs w:val="24"/>
        </w:rPr>
        <w:t>：</w:t>
      </w:r>
    </w:p>
    <w:p w14:paraId="14176423" w14:textId="77777777" w:rsidR="006E7F00" w:rsidRDefault="006E7F00" w:rsidP="006E7F00">
      <w:pPr>
        <w:pStyle w:val="a7"/>
        <w:spacing w:line="360" w:lineRule="auto"/>
        <w:rPr>
          <w:rFonts w:eastAsia="黑体" w:hint="eastAsia"/>
          <w:color w:val="0000FF"/>
        </w:rPr>
      </w:pPr>
      <w:r>
        <w:rPr>
          <w:rFonts w:ascii="黑体" w:eastAsia="黑体" w:hAnsi="黑体"/>
        </w:rPr>
        <w:t>二、课程教学目标</w:t>
      </w:r>
    </w:p>
    <w:p w14:paraId="60694C2F" w14:textId="77777777" w:rsidR="006E7F00" w:rsidRDefault="006E7F00" w:rsidP="006E7F00">
      <w:pPr>
        <w:pStyle w:val="3"/>
        <w:spacing w:after="0" w:line="360" w:lineRule="auto"/>
        <w:ind w:leftChars="0" w:left="0" w:firstLineChars="200" w:firstLine="480"/>
        <w:rPr>
          <w:rFonts w:eastAsia="黑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课程教学目标是该课程教学、学习和评价的依据，课程教学目标聚集专业培养目标，支撑该专业毕业要求，课程教学目标应分条目列出，课程教学目标应关注学生学科必备知识、学科关键能力、学科素养和核心价值的养成。）</w:t>
      </w:r>
    </w:p>
    <w:p w14:paraId="429C8D20" w14:textId="77777777" w:rsidR="006E7F00" w:rsidRDefault="006E7F00" w:rsidP="006E7F00">
      <w:pPr>
        <w:pStyle w:val="a7"/>
        <w:spacing w:beforeLines="50" w:before="156" w:afterLines="50" w:after="156" w:line="360" w:lineRule="auto"/>
        <w:jc w:val="center"/>
        <w:rPr>
          <w:rFonts w:eastAsia="黑体"/>
        </w:rPr>
      </w:pPr>
      <w:r>
        <w:rPr>
          <w:rFonts w:ascii="黑体" w:eastAsia="黑体" w:hAnsi="黑体"/>
        </w:rPr>
        <w:t>课程目标与毕业要求指标点的对应关系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733"/>
        <w:gridCol w:w="5563"/>
      </w:tblGrid>
      <w:tr w:rsidR="006E7F00" w14:paraId="3A67A139" w14:textId="77777777" w:rsidTr="006E7F00">
        <w:trPr>
          <w:trHeight w:val="56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ED9A" w14:textId="77777777" w:rsidR="006E7F00" w:rsidRDefault="006E7F00">
            <w:pPr>
              <w:spacing w:line="360" w:lineRule="auto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课程目标内容</w:t>
            </w: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F2C8" w14:textId="77777777" w:rsidR="006E7F00" w:rsidRDefault="006E7F00">
            <w:pPr>
              <w:spacing w:line="360" w:lineRule="auto"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所支撑毕业要求指标点内容</w:t>
            </w:r>
          </w:p>
        </w:tc>
      </w:tr>
      <w:tr w:rsidR="006E7F00" w14:paraId="25A21847" w14:textId="77777777" w:rsidTr="006E7F00">
        <w:trPr>
          <w:trHeight w:val="56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4E2" w14:textId="77777777" w:rsidR="006E7F00" w:rsidRDefault="006E7F00">
            <w:pPr>
              <w:pStyle w:val="a7"/>
              <w:autoSpaceDE w:val="0"/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3BF64" w14:textId="77777777" w:rsidR="006E7F00" w:rsidRDefault="006E7F00">
            <w:pPr>
              <w:pStyle w:val="a7"/>
              <w:autoSpaceDE w:val="0"/>
              <w:snapToGrid w:val="0"/>
              <w:spacing w:line="360" w:lineRule="auto"/>
              <w:jc w:val="center"/>
              <w:rPr>
                <w:rFonts w:eastAsia="黑体"/>
              </w:rPr>
            </w:pPr>
          </w:p>
        </w:tc>
      </w:tr>
      <w:tr w:rsidR="006E7F00" w14:paraId="4995686D" w14:textId="77777777" w:rsidTr="006E7F00">
        <w:trPr>
          <w:trHeight w:val="56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111" w14:textId="77777777" w:rsidR="006E7F00" w:rsidRDefault="006E7F00">
            <w:pPr>
              <w:pStyle w:val="a7"/>
              <w:autoSpaceDE w:val="0"/>
              <w:snapToGrid w:val="0"/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D98A3" w14:textId="77777777" w:rsidR="006E7F00" w:rsidRDefault="006E7F00">
            <w:pPr>
              <w:pStyle w:val="a7"/>
              <w:autoSpaceDE w:val="0"/>
              <w:snapToGrid w:val="0"/>
              <w:spacing w:line="360" w:lineRule="auto"/>
              <w:jc w:val="center"/>
              <w:rPr>
                <w:rFonts w:eastAsia="黑体"/>
              </w:rPr>
            </w:pPr>
          </w:p>
        </w:tc>
      </w:tr>
    </w:tbl>
    <w:p w14:paraId="7563B9E2" w14:textId="77777777" w:rsidR="006E7F00" w:rsidRDefault="006E7F00" w:rsidP="006E7F00">
      <w:pPr>
        <w:pStyle w:val="a7"/>
        <w:spacing w:line="360" w:lineRule="auto"/>
        <w:rPr>
          <w:rFonts w:eastAsia="黑体"/>
        </w:rPr>
      </w:pPr>
      <w:r>
        <w:rPr>
          <w:rFonts w:ascii="黑体" w:eastAsia="黑体" w:hAnsi="黑体"/>
        </w:rPr>
        <w:t>三、教学内容和教学要求</w:t>
      </w:r>
    </w:p>
    <w:p w14:paraId="0DDF09A4" w14:textId="77777777" w:rsidR="006E7F00" w:rsidRDefault="006E7F00" w:rsidP="006E7F00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（按课程的逻辑顺序给出课程教学内容，包括教学内容、教学要求、课程思政要素等内容，并分别用符号说明教学的重点和难点：“</w:t>
      </w:r>
      <w:r>
        <w:rPr>
          <w:rFonts w:ascii="宋体" w:hAnsi="宋体" w:cs="宋体"/>
          <w:color w:val="000000"/>
          <w:sz w:val="24"/>
          <w:szCs w:val="24"/>
        </w:rPr>
        <w:t>®</w:t>
      </w:r>
      <w:r>
        <w:rPr>
          <w:rFonts w:ascii="宋体" w:hAnsi="宋体" w:hint="eastAsia"/>
          <w:sz w:val="24"/>
          <w:szCs w:val="24"/>
        </w:rPr>
        <w:t>”表示重点内容，“</w:t>
      </w:r>
      <w:r>
        <w:rPr>
          <w:rFonts w:ascii="宋体" w:hAnsi="宋体" w:cs="宋体"/>
          <w:color w:val="000000"/>
          <w:sz w:val="24"/>
          <w:szCs w:val="24"/>
        </w:rPr>
        <w:t>¯</w:t>
      </w:r>
      <w:r>
        <w:rPr>
          <w:rFonts w:ascii="宋体" w:hAnsi="宋体" w:hint="eastAsia"/>
          <w:sz w:val="24"/>
          <w:szCs w:val="24"/>
        </w:rPr>
        <w:t>”表示难点，“</w:t>
      </w:r>
      <w:r>
        <w:rPr>
          <w:rFonts w:ascii="宋体" w:hAnsi="宋体" w:cs="宋体"/>
          <w:color w:val="000000"/>
          <w:sz w:val="24"/>
          <w:szCs w:val="24"/>
        </w:rPr>
        <w:t>²</w:t>
      </w:r>
      <w:r>
        <w:rPr>
          <w:rFonts w:ascii="宋体" w:hAnsi="宋体" w:hint="eastAsia"/>
          <w:sz w:val="24"/>
          <w:szCs w:val="24"/>
        </w:rPr>
        <w:t>”表示既是重点又是难点。）</w:t>
      </w:r>
    </w:p>
    <w:p w14:paraId="408199D7" w14:textId="77777777" w:rsidR="006E7F00" w:rsidRDefault="006E7F00" w:rsidP="006E7F00">
      <w:pPr>
        <w:pStyle w:val="a7"/>
        <w:spacing w:line="360" w:lineRule="auto"/>
        <w:rPr>
          <w:rFonts w:ascii="Times New Roman" w:eastAsia="黑体" w:hAnsi="Times New Roman" w:hint="eastAsia"/>
        </w:rPr>
      </w:pPr>
      <w:r>
        <w:rPr>
          <w:rFonts w:ascii="黑体" w:eastAsia="黑体" w:hAnsi="黑体"/>
        </w:rPr>
        <w:t>四、各教学环节学时分配表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3557"/>
        <w:gridCol w:w="1028"/>
        <w:gridCol w:w="1028"/>
        <w:gridCol w:w="1028"/>
        <w:gridCol w:w="1030"/>
      </w:tblGrid>
      <w:tr w:rsidR="006E7F00" w14:paraId="05CC1407" w14:textId="77777777" w:rsidTr="006E7F00">
        <w:trPr>
          <w:trHeight w:val="468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AEF6" w14:textId="77777777" w:rsidR="006E7F00" w:rsidRDefault="006E7F00">
            <w:pPr>
              <w:spacing w:line="360" w:lineRule="auto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F5C0" w14:textId="77777777" w:rsidR="006E7F00" w:rsidRDefault="006E7F00">
            <w:pPr>
              <w:spacing w:line="360" w:lineRule="auto"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教学单元名称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D2F" w14:textId="77777777" w:rsidR="006E7F00" w:rsidRDefault="006E7F00">
            <w:pPr>
              <w:spacing w:line="360" w:lineRule="auto"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不同教学形式学时分配</w:t>
            </w:r>
          </w:p>
        </w:tc>
      </w:tr>
      <w:tr w:rsidR="006E7F00" w14:paraId="7D39F9D1" w14:textId="77777777" w:rsidTr="006E7F00">
        <w:trPr>
          <w:trHeight w:val="343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FCC1" w14:textId="77777777" w:rsidR="006E7F00" w:rsidRDefault="006E7F00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3209" w14:textId="77777777" w:rsidR="006E7F00" w:rsidRDefault="006E7F00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4668" w14:textId="77777777" w:rsidR="006E7F00" w:rsidRDefault="006E7F00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2DF88" w14:textId="77777777" w:rsidR="006E7F00" w:rsidRDefault="006E7F00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3B2D" w14:textId="77777777" w:rsidR="006E7F00" w:rsidRDefault="006E7F00">
            <w:pPr>
              <w:spacing w:line="360" w:lineRule="auto"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EDDC" w14:textId="77777777" w:rsidR="006E7F00" w:rsidRDefault="006E7F00">
            <w:pPr>
              <w:spacing w:line="360" w:lineRule="auto"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6E7F00" w14:paraId="59F04542" w14:textId="77777777" w:rsidTr="006E7F00">
        <w:trPr>
          <w:trHeight w:val="454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285" w14:textId="77777777" w:rsidR="006E7F00" w:rsidRDefault="006E7F0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FB13" w14:textId="77777777" w:rsidR="006E7F00" w:rsidRDefault="006E7F0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0209" w14:textId="77777777" w:rsidR="006E7F00" w:rsidRDefault="006E7F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F01B" w14:textId="77777777" w:rsidR="006E7F00" w:rsidRDefault="006E7F00">
            <w:pPr>
              <w:pStyle w:val="a7"/>
              <w:spacing w:line="36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17AC" w14:textId="77777777" w:rsidR="006E7F00" w:rsidRDefault="006E7F00">
            <w:pPr>
              <w:pStyle w:val="a7"/>
              <w:spacing w:line="360" w:lineRule="auto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EF7C" w14:textId="77777777" w:rsidR="006E7F00" w:rsidRDefault="006E7F00">
            <w:pPr>
              <w:pStyle w:val="a7"/>
              <w:spacing w:line="360" w:lineRule="auto"/>
              <w:jc w:val="center"/>
            </w:pPr>
          </w:p>
        </w:tc>
      </w:tr>
      <w:tr w:rsidR="006E7F00" w14:paraId="6A7DB64D" w14:textId="77777777" w:rsidTr="006E7F00">
        <w:trPr>
          <w:trHeight w:val="454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D50" w14:textId="77777777" w:rsidR="006E7F00" w:rsidRDefault="006E7F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7C2F" w14:textId="77777777" w:rsidR="006E7F00" w:rsidRDefault="006E7F0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F64F" w14:textId="77777777" w:rsidR="006E7F00" w:rsidRDefault="006E7F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095E" w14:textId="77777777" w:rsidR="006E7F00" w:rsidRDefault="006E7F00">
            <w:pPr>
              <w:pStyle w:val="a7"/>
              <w:spacing w:line="36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3EBB" w14:textId="77777777" w:rsidR="006E7F00" w:rsidRDefault="006E7F00">
            <w:pPr>
              <w:pStyle w:val="a7"/>
              <w:spacing w:line="360" w:lineRule="auto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F4EC4" w14:textId="77777777" w:rsidR="006E7F00" w:rsidRDefault="006E7F00">
            <w:pPr>
              <w:pStyle w:val="a7"/>
              <w:spacing w:line="360" w:lineRule="auto"/>
              <w:jc w:val="center"/>
            </w:pPr>
          </w:p>
        </w:tc>
      </w:tr>
      <w:tr w:rsidR="006E7F00" w14:paraId="4A4DB0E8" w14:textId="77777777" w:rsidTr="006E7F00">
        <w:trPr>
          <w:trHeight w:val="454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A6F9" w14:textId="77777777" w:rsidR="006E7F00" w:rsidRDefault="006E7F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9A17" w14:textId="77777777" w:rsidR="006E7F00" w:rsidRDefault="006E7F0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331C" w14:textId="77777777" w:rsidR="006E7F00" w:rsidRDefault="006E7F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68FB" w14:textId="77777777" w:rsidR="006E7F00" w:rsidRDefault="006E7F00">
            <w:pPr>
              <w:pStyle w:val="a7"/>
              <w:spacing w:line="36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1450" w14:textId="77777777" w:rsidR="006E7F00" w:rsidRDefault="006E7F00">
            <w:pPr>
              <w:pStyle w:val="a7"/>
              <w:spacing w:line="360" w:lineRule="auto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2491" w14:textId="77777777" w:rsidR="006E7F00" w:rsidRDefault="006E7F00">
            <w:pPr>
              <w:pStyle w:val="a7"/>
              <w:spacing w:line="360" w:lineRule="auto"/>
              <w:jc w:val="center"/>
            </w:pPr>
          </w:p>
        </w:tc>
      </w:tr>
    </w:tbl>
    <w:p w14:paraId="21889325" w14:textId="77777777" w:rsidR="006E7F00" w:rsidRDefault="006E7F00" w:rsidP="006E7F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87BCE3" w14:textId="77777777" w:rsidR="006E7F00" w:rsidRDefault="006E7F00" w:rsidP="006E7F00">
      <w:pPr>
        <w:pStyle w:val="a7"/>
        <w:spacing w:line="360" w:lineRule="auto"/>
        <w:rPr>
          <w:rFonts w:eastAsia="黑体"/>
        </w:rPr>
      </w:pPr>
      <w:r>
        <w:rPr>
          <w:rFonts w:ascii="黑体" w:eastAsia="黑体" w:hAnsi="黑体"/>
        </w:rPr>
        <w:t>五、教学组织与方法</w:t>
      </w:r>
    </w:p>
    <w:p w14:paraId="69772CCD" w14:textId="4B280AF0" w:rsidR="006E7F00" w:rsidRDefault="006E7F00" w:rsidP="006E7F0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（明确说明</w:t>
      </w:r>
      <w:r>
        <w:rPr>
          <w:rFonts w:ascii="宋体" w:hAnsi="宋体"/>
          <w:kern w:val="0"/>
          <w:sz w:val="24"/>
          <w:szCs w:val="24"/>
        </w:rPr>
        <w:t>本课程</w:t>
      </w:r>
      <w:r>
        <w:rPr>
          <w:rFonts w:ascii="宋体" w:hAnsi="宋体" w:hint="eastAsia"/>
          <w:kern w:val="0"/>
          <w:sz w:val="24"/>
          <w:szCs w:val="24"/>
        </w:rPr>
        <w:t>所</w:t>
      </w:r>
      <w:r>
        <w:rPr>
          <w:rFonts w:ascii="宋体" w:hAnsi="宋体"/>
          <w:kern w:val="0"/>
          <w:sz w:val="24"/>
          <w:szCs w:val="24"/>
        </w:rPr>
        <w:t>采用</w:t>
      </w:r>
      <w:r>
        <w:rPr>
          <w:rFonts w:ascii="宋体" w:hAnsi="宋体" w:hint="eastAsia"/>
          <w:kern w:val="0"/>
          <w:sz w:val="24"/>
          <w:szCs w:val="24"/>
        </w:rPr>
        <w:t>的教学方式和教学组织策略）</w:t>
      </w:r>
    </w:p>
    <w:p w14:paraId="1BFEAE4F" w14:textId="77777777" w:rsidR="006E7F00" w:rsidRDefault="006E7F00" w:rsidP="006E7F00">
      <w:pPr>
        <w:pStyle w:val="a7"/>
        <w:spacing w:line="360" w:lineRule="auto"/>
        <w:rPr>
          <w:rFonts w:eastAsia="黑体"/>
        </w:rPr>
      </w:pPr>
      <w:r>
        <w:rPr>
          <w:rFonts w:ascii="黑体" w:eastAsia="黑体" w:hAnsi="黑体"/>
        </w:rPr>
        <w:t>六、课程考核与成绩评定</w:t>
      </w:r>
    </w:p>
    <w:p w14:paraId="1471CD84" w14:textId="77777777" w:rsidR="006E7F00" w:rsidRDefault="006E7F00" w:rsidP="006E7F00">
      <w:pPr>
        <w:spacing w:line="360" w:lineRule="auto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（说明该</w:t>
      </w:r>
      <w:r>
        <w:rPr>
          <w:rFonts w:ascii="宋体" w:hAnsi="宋体"/>
          <w:sz w:val="24"/>
          <w:szCs w:val="24"/>
        </w:rPr>
        <w:t>课程考核</w:t>
      </w:r>
      <w:r>
        <w:rPr>
          <w:rFonts w:ascii="宋体" w:hAnsi="宋体" w:hint="eastAsia"/>
          <w:sz w:val="24"/>
          <w:szCs w:val="24"/>
        </w:rPr>
        <w:t>的主要形式，</w:t>
      </w:r>
      <w:r>
        <w:rPr>
          <w:rFonts w:ascii="宋体" w:hAnsi="宋体"/>
          <w:sz w:val="24"/>
          <w:szCs w:val="24"/>
        </w:rPr>
        <w:t>成绩评定</w:t>
      </w:r>
      <w:r>
        <w:rPr>
          <w:rFonts w:ascii="宋体" w:hAnsi="宋体" w:hint="eastAsia"/>
          <w:sz w:val="24"/>
          <w:szCs w:val="24"/>
        </w:rPr>
        <w:t>方式应符合</w:t>
      </w:r>
      <w:r>
        <w:rPr>
          <w:rFonts w:hint="eastAsia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扬州大学化学（师范）专业本科人才培养质量达成度评价实施办法（试行）</w:t>
      </w:r>
      <w:r>
        <w:rPr>
          <w:rFonts w:hint="eastAsia"/>
          <w:sz w:val="24"/>
          <w:szCs w:val="24"/>
        </w:rPr>
        <w:t>”的相关要求。</w:t>
      </w:r>
      <w:r>
        <w:rPr>
          <w:rFonts w:hint="eastAsia"/>
          <w:sz w:val="24"/>
          <w:szCs w:val="24"/>
        </w:rPr>
        <w:t>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349"/>
        <w:gridCol w:w="2799"/>
        <w:gridCol w:w="2132"/>
        <w:gridCol w:w="2016"/>
      </w:tblGrid>
      <w:tr w:rsidR="006E7F00" w14:paraId="24C2D9E7" w14:textId="77777777" w:rsidTr="006E7F00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F8FF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 w:hint="eastAsia"/>
                <w:kern w:val="44"/>
              </w:rPr>
            </w:pPr>
            <w:r>
              <w:rPr>
                <w:rFonts w:ascii="Times New Roman" w:eastAsia="黑体" w:hAnsi="Times New Roman" w:cs="Times New Roman"/>
                <w:kern w:val="44"/>
              </w:rPr>
              <w:t>课程目标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49BE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  <w:r>
              <w:rPr>
                <w:rFonts w:ascii="Times New Roman" w:eastAsia="黑体" w:hAnsi="Times New Roman" w:cs="Times New Roman"/>
                <w:kern w:val="44"/>
              </w:rPr>
              <w:t>平时考核</w:t>
            </w:r>
            <w:r>
              <w:rPr>
                <w:rFonts w:ascii="Times New Roman" w:eastAsia="黑体" w:hAnsi="Times New Roman" w:cs="Times New Roman" w:hint="eastAsia"/>
                <w:kern w:val="44"/>
              </w:rPr>
              <w:t>权重</w:t>
            </w:r>
            <w:r>
              <w:rPr>
                <w:rFonts w:ascii="Times New Roman" w:eastAsia="黑体" w:hAnsi="Times New Roman" w:cs="Times New Roman"/>
                <w:kern w:val="44"/>
              </w:rPr>
              <w:t>（</w:t>
            </w:r>
            <w:r>
              <w:rPr>
                <w:rFonts w:ascii="Times New Roman" w:eastAsia="黑体" w:hAnsi="Times New Roman" w:cs="Times New Roman"/>
                <w:kern w:val="44"/>
              </w:rPr>
              <w:t>××%</w:t>
            </w:r>
            <w:r>
              <w:rPr>
                <w:rFonts w:ascii="黑体" w:eastAsia="黑体" w:hAnsi="黑体" w:cs="Times New Roman"/>
                <w:kern w:val="44"/>
              </w:rPr>
              <w:t>）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E8A5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  <w:r>
              <w:rPr>
                <w:rFonts w:ascii="Times New Roman" w:eastAsia="黑体" w:hAnsi="Times New Roman" w:cs="Times New Roman"/>
                <w:kern w:val="44"/>
              </w:rPr>
              <w:t>期末考试</w:t>
            </w:r>
            <w:r>
              <w:rPr>
                <w:rFonts w:ascii="Times New Roman" w:eastAsia="黑体" w:hAnsi="Times New Roman" w:cs="Times New Roman" w:hint="eastAsia"/>
                <w:kern w:val="44"/>
              </w:rPr>
              <w:t>权重</w:t>
            </w:r>
            <w:r>
              <w:rPr>
                <w:rFonts w:ascii="Times New Roman" w:eastAsia="黑体" w:hAnsi="Times New Roman" w:cs="Times New Roman"/>
                <w:kern w:val="44"/>
              </w:rPr>
              <w:t>（</w:t>
            </w:r>
            <w:r>
              <w:rPr>
                <w:rFonts w:ascii="Times New Roman" w:eastAsia="黑体" w:hAnsi="Times New Roman" w:cs="Times New Roman"/>
                <w:kern w:val="44"/>
              </w:rPr>
              <w:t>××%</w:t>
            </w:r>
            <w:r>
              <w:rPr>
                <w:rFonts w:ascii="Times New Roman" w:eastAsia="黑体" w:hAnsi="Times New Roman" w:cs="Times New Roman"/>
                <w:kern w:val="44"/>
              </w:rPr>
              <w:t>）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EDFE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  <w:r>
              <w:rPr>
                <w:rFonts w:ascii="Times New Roman" w:eastAsia="黑体" w:hAnsi="Times New Roman" w:cs="Times New Roman" w:hint="eastAsia"/>
                <w:kern w:val="44"/>
              </w:rPr>
              <w:t>课程目标达成度</w:t>
            </w:r>
          </w:p>
        </w:tc>
      </w:tr>
      <w:tr w:rsidR="006E7F00" w14:paraId="0B316450" w14:textId="77777777" w:rsidTr="006E7F00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4856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  <w:r>
              <w:rPr>
                <w:rFonts w:ascii="Times New Roman" w:eastAsia="黑体" w:hAnsi="Times New Roman" w:cs="Times New Roman" w:hint="eastAsia"/>
                <w:kern w:val="44"/>
              </w:rPr>
              <w:t>目标</w:t>
            </w:r>
            <w:r>
              <w:rPr>
                <w:rFonts w:ascii="Times New Roman" w:eastAsia="黑体" w:hAnsi="Times New Roman" w:cs="Times New Roman" w:hint="eastAsia"/>
                <w:kern w:val="4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9E7C8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A3A5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CF6E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</w:tr>
      <w:tr w:rsidR="006E7F00" w14:paraId="6A386B4E" w14:textId="77777777" w:rsidTr="006E7F00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1121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  <w:r>
              <w:rPr>
                <w:rFonts w:ascii="Times New Roman" w:eastAsia="黑体" w:hAnsi="Times New Roman" w:cs="Times New Roman" w:hint="eastAsia"/>
                <w:kern w:val="44"/>
              </w:rPr>
              <w:t>目标</w:t>
            </w:r>
            <w:r>
              <w:rPr>
                <w:rFonts w:ascii="Times New Roman" w:eastAsia="黑体" w:hAnsi="Times New Roman" w:cs="Times New Roman" w:hint="eastAsia"/>
                <w:kern w:val="4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DE13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7CDB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5CFF9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</w:tr>
      <w:tr w:rsidR="006E7F00" w14:paraId="306BE3BE" w14:textId="77777777" w:rsidTr="006E7F00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861A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  <w:r>
              <w:rPr>
                <w:rFonts w:ascii="Times New Roman" w:eastAsia="黑体" w:hAnsi="Times New Roman" w:cs="Times New Roman" w:hint="eastAsia"/>
                <w:kern w:val="44"/>
              </w:rPr>
              <w:t>目标</w:t>
            </w:r>
            <w:r>
              <w:rPr>
                <w:rFonts w:ascii="Times New Roman" w:eastAsia="黑体" w:hAnsi="Times New Roman" w:cs="Times New Roman" w:hint="eastAsia"/>
                <w:kern w:val="4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4319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0400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F5FD2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</w:tr>
      <w:tr w:rsidR="006E7F00" w14:paraId="45077750" w14:textId="77777777" w:rsidTr="006E7F00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AB71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E977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44C9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A297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</w:tr>
      <w:tr w:rsidR="006E7F00" w14:paraId="12E0D493" w14:textId="77777777" w:rsidTr="006E7F00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0696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  <w:r>
              <w:rPr>
                <w:rFonts w:ascii="Times New Roman" w:eastAsia="黑体" w:hAnsi="Times New Roman" w:cs="Times New Roman" w:hint="eastAsia"/>
                <w:kern w:val="44"/>
              </w:rPr>
              <w:t>合计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901F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B0C2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BE80" w14:textId="77777777" w:rsidR="006E7F00" w:rsidRDefault="006E7F00">
            <w:pPr>
              <w:pStyle w:val="a7"/>
              <w:keepNext/>
              <w:keepLines/>
              <w:widowControl w:val="0"/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kern w:val="44"/>
              </w:rPr>
            </w:pPr>
          </w:p>
        </w:tc>
      </w:tr>
    </w:tbl>
    <w:p w14:paraId="5647B4FD" w14:textId="77777777" w:rsidR="006E7F00" w:rsidRDefault="006E7F00" w:rsidP="006E7F00">
      <w:pPr>
        <w:pStyle w:val="a7"/>
        <w:widowControl w:val="0"/>
        <w:spacing w:before="0" w:beforeAutospacing="0" w:after="0" w:afterAutospacing="0" w:line="360" w:lineRule="auto"/>
        <w:rPr>
          <w:rFonts w:ascii="Times New Roman" w:eastAsia="黑体" w:hAnsi="Times New Roman" w:cs="Times New Roman"/>
        </w:rPr>
      </w:pPr>
      <w:r>
        <w:rPr>
          <w:rFonts w:ascii="黑体" w:eastAsia="黑体" w:hAnsi="黑体" w:cs="Times New Roman" w:hint="eastAsia"/>
        </w:rPr>
        <w:t>课程目标达成度按下式计算</w:t>
      </w:r>
    </w:p>
    <w:p w14:paraId="17F7207C" w14:textId="28ADB86F" w:rsidR="006E7F00" w:rsidRDefault="006E7F00" w:rsidP="006E7F00">
      <w:pPr>
        <w:pStyle w:val="a7"/>
        <w:widowControl w:val="0"/>
        <w:spacing w:before="0" w:beforeAutospacing="0" w:after="0" w:afterAutospacing="0" w:line="360" w:lineRule="auto"/>
        <w:rPr>
          <w:rFonts w:ascii="Times New Roman" w:eastAsia="黑体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FBA1BD" wp14:editId="4B80D665">
            <wp:extent cx="3229610" cy="380365"/>
            <wp:effectExtent l="0" t="0" r="889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5EEF7" w14:textId="0277A905" w:rsidR="006E7F00" w:rsidRDefault="006E7F00" w:rsidP="006E7F00">
      <w:pPr>
        <w:pStyle w:val="a7"/>
        <w:widowControl w:val="0"/>
        <w:spacing w:before="0" w:beforeAutospacing="0" w:after="0" w:afterAutospacing="0" w:line="360" w:lineRule="auto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F78BEB5" wp14:editId="5E3DC33B">
            <wp:extent cx="4418965" cy="4019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D633B" w14:textId="77777777" w:rsidR="006E7F00" w:rsidRDefault="006E7F00" w:rsidP="006E7F00">
      <w:pPr>
        <w:pStyle w:val="a7"/>
        <w:widowControl w:val="0"/>
        <w:spacing w:before="0" w:beforeAutospacing="0" w:after="0" w:afterAutospacing="0"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lastRenderedPageBreak/>
        <w:t>课程目标的期望值</w:t>
      </w:r>
      <w:r>
        <w:rPr>
          <w:rFonts w:ascii="Times New Roman" w:hAnsi="Times New Roman" w:cs="Times New Roman"/>
          <w:shd w:val="clear" w:color="auto" w:fill="FFFFFF"/>
        </w:rPr>
        <w:t>(Ec)</w:t>
      </w:r>
      <w:r>
        <w:rPr>
          <w:rFonts w:cs="Times New Roman"/>
          <w:shd w:val="clear" w:color="auto" w:fill="FFFFFF"/>
        </w:rPr>
        <w:t>按以下方法确定：</w:t>
      </w:r>
    </w:p>
    <w:p w14:paraId="68649EAE" w14:textId="77777777" w:rsidR="006E7F00" w:rsidRDefault="006E7F00" w:rsidP="006E7F00">
      <w:pPr>
        <w:pStyle w:val="a7"/>
        <w:widowControl w:val="0"/>
        <w:spacing w:before="0" w:beforeAutospacing="0" w:after="0" w:afterAutospacing="0" w:line="360" w:lineRule="auto"/>
        <w:ind w:firstLine="562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Ec=Tc</w:t>
      </w:r>
      <w:r>
        <w:rPr>
          <w:rFonts w:cs="Times New Roman"/>
          <w:shd w:val="clear" w:color="auto" w:fill="FFFFFF"/>
        </w:rPr>
        <w:t>（</w:t>
      </w:r>
      <w:r>
        <w:rPr>
          <w:rFonts w:ascii="Times New Roman" w:hAnsi="Times New Roman" w:cs="Times New Roman"/>
          <w:shd w:val="clear" w:color="auto" w:fill="FFFFFF"/>
        </w:rPr>
        <w:t>1- α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d</w:t>
      </w:r>
      <w:r>
        <w:rPr>
          <w:rFonts w:cs="Times New Roman"/>
          <w:shd w:val="clear" w:color="auto" w:fill="FFFFFF"/>
        </w:rPr>
        <w:t>）</w:t>
      </w:r>
    </w:p>
    <w:p w14:paraId="772867A7" w14:textId="77777777" w:rsidR="006E7F00" w:rsidRDefault="006E7F00" w:rsidP="006E7F00">
      <w:pPr>
        <w:pStyle w:val="a7"/>
        <w:widowControl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α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d</w:t>
      </w:r>
      <w:r>
        <w:rPr>
          <w:rFonts w:cs="Times New Roman"/>
          <w:shd w:val="clear" w:color="auto" w:fill="FFFFFF"/>
        </w:rPr>
        <w:t>为该课程</w:t>
      </w:r>
      <w:r>
        <w:rPr>
          <w:rFonts w:cs="Times New Roman" w:hint="eastAsia"/>
          <w:shd w:val="clear" w:color="auto" w:fill="FFFFFF"/>
        </w:rPr>
        <w:t>目标</w:t>
      </w:r>
      <w:r>
        <w:rPr>
          <w:rFonts w:cs="Times New Roman"/>
          <w:shd w:val="clear" w:color="auto" w:fill="FFFFFF"/>
        </w:rPr>
        <w:t>的难度，其值可由该课程</w:t>
      </w:r>
      <w:r>
        <w:rPr>
          <w:rFonts w:cs="Times New Roman" w:hint="eastAsia"/>
          <w:shd w:val="clear" w:color="auto" w:fill="FFFFFF"/>
        </w:rPr>
        <w:t>目标</w:t>
      </w:r>
      <w:r>
        <w:rPr>
          <w:rFonts w:cs="Times New Roman"/>
          <w:shd w:val="clear" w:color="auto" w:fill="FFFFFF"/>
        </w:rPr>
        <w:t>考试的学生均分（</w:t>
      </w:r>
      <w:r>
        <w:rPr>
          <w:rFonts w:ascii="Times New Roman" w:hAnsi="Times New Roman" w:cs="Times New Roman"/>
          <w:shd w:val="clear" w:color="auto" w:fill="FFFFFF"/>
        </w:rPr>
        <w:t>Ac</w:t>
      </w:r>
      <w:r>
        <w:rPr>
          <w:rFonts w:cs="Times New Roman"/>
          <w:shd w:val="clear" w:color="auto" w:fill="FFFFFF"/>
        </w:rPr>
        <w:t>）和课程</w:t>
      </w:r>
      <w:r>
        <w:rPr>
          <w:rFonts w:cs="Times New Roman" w:hint="eastAsia"/>
          <w:shd w:val="clear" w:color="auto" w:fill="FFFFFF"/>
        </w:rPr>
        <w:t>目标</w:t>
      </w:r>
      <w:r>
        <w:rPr>
          <w:rFonts w:cs="Times New Roman"/>
          <w:shd w:val="clear" w:color="auto" w:fill="FFFFFF"/>
        </w:rPr>
        <w:t>考试总分（</w:t>
      </w:r>
      <w:r>
        <w:rPr>
          <w:rFonts w:ascii="Times New Roman" w:hAnsi="Times New Roman" w:cs="Times New Roman"/>
          <w:shd w:val="clear" w:color="auto" w:fill="FFFFFF"/>
        </w:rPr>
        <w:t>Tp</w:t>
      </w:r>
      <w:r>
        <w:rPr>
          <w:rFonts w:cs="Times New Roman"/>
          <w:shd w:val="clear" w:color="auto" w:fill="FFFFFF"/>
        </w:rPr>
        <w:t>）的比值通过下表查得。其中</w:t>
      </w:r>
      <w:r>
        <w:rPr>
          <w:rFonts w:ascii="Times New Roman" w:hAnsi="Times New Roman" w:cs="Times New Roman"/>
          <w:shd w:val="clear" w:color="auto" w:fill="FFFFFF"/>
        </w:rPr>
        <w:t>Tc</w:t>
      </w:r>
      <w:r>
        <w:rPr>
          <w:rFonts w:cs="Times New Roman"/>
          <w:shd w:val="clear" w:color="auto" w:fill="FFFFFF"/>
        </w:rPr>
        <w:t>分别为期末试卷测试和过程性考核两种。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84"/>
        <w:gridCol w:w="1044"/>
        <w:gridCol w:w="1044"/>
        <w:gridCol w:w="1044"/>
        <w:gridCol w:w="1045"/>
        <w:gridCol w:w="1045"/>
        <w:gridCol w:w="1045"/>
        <w:gridCol w:w="1045"/>
      </w:tblGrid>
      <w:tr w:rsidR="006E7F00" w14:paraId="5E99EDAF" w14:textId="77777777" w:rsidTr="006E7F00">
        <w:trPr>
          <w:trHeight w:val="476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67D4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Ac/Tc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1B16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(.00, .05]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0A7C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(.05, .10]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1BAD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(.10, .15]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9383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(.15, .20]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F65C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(.20, .25]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053C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(.25, .30]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9227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(.30, .35]</w:t>
            </w:r>
          </w:p>
        </w:tc>
      </w:tr>
      <w:tr w:rsidR="006E7F00" w14:paraId="3D5EAC72" w14:textId="77777777" w:rsidTr="006E7F00">
        <w:trPr>
          <w:trHeight w:val="476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34CE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α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bscript"/>
              </w:rPr>
              <w:t>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A1B3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0.939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01DB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0.878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0062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7091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0.758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30A8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0.699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8FE6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0.643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2F7C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0.587</w:t>
            </w:r>
          </w:p>
        </w:tc>
      </w:tr>
      <w:tr w:rsidR="006E7F00" w14:paraId="6DE3ECEE" w14:textId="77777777" w:rsidTr="006E7F00">
        <w:trPr>
          <w:trHeight w:val="476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69C0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Ac/Tc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F0DF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(.35, .40]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7A3F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(.40, .45]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978E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(.45, .50]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062B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(.50, .55]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6288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(.55, .60]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D1C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(.60, .65]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75FB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(.65, .70]</w:t>
            </w:r>
          </w:p>
        </w:tc>
      </w:tr>
      <w:tr w:rsidR="006E7F00" w14:paraId="0F812318" w14:textId="77777777" w:rsidTr="006E7F00">
        <w:trPr>
          <w:trHeight w:val="476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62FE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α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bscript"/>
              </w:rPr>
              <w:t>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7FEA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0.529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2573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0.471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86C5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ECD0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0.362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B8B6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0.316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ED17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0.261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766E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0.217</w:t>
            </w:r>
          </w:p>
        </w:tc>
      </w:tr>
      <w:tr w:rsidR="006E7F00" w14:paraId="2FF8AAEA" w14:textId="77777777" w:rsidTr="006E7F00">
        <w:trPr>
          <w:trHeight w:val="476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0DFB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Ac/Tc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5436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(.70, .75]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8964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(.75, .80]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78DA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(.80, .85]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0D87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(.85, .90]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C5B7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(.90, .95]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D6DE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(.95, 1.0]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BF73D" w14:textId="77777777" w:rsidR="006E7F00" w:rsidRDefault="006E7F00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6E7F00" w14:paraId="7DA01461" w14:textId="77777777" w:rsidTr="006E7F00">
        <w:trPr>
          <w:trHeight w:val="476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9EFB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α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bscript"/>
              </w:rPr>
              <w:t>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0A6E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0.165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F28F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0.116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0E33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0.071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817B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4C69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3461" w14:textId="77777777" w:rsidR="006E7F00" w:rsidRDefault="006E7F00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5E15" w14:textId="77777777" w:rsidR="006E7F00" w:rsidRDefault="006E7F00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</w:tbl>
    <w:p w14:paraId="53F1508A" w14:textId="77777777" w:rsidR="00511CD4" w:rsidRDefault="00511CD4">
      <w:pPr>
        <w:rPr>
          <w:rFonts w:hint="eastAsia"/>
        </w:rPr>
      </w:pPr>
    </w:p>
    <w:sectPr w:rsidR="00511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22B82" w14:textId="77777777" w:rsidR="00A946E2" w:rsidRDefault="00A946E2" w:rsidP="006E7F00">
      <w:r>
        <w:separator/>
      </w:r>
    </w:p>
  </w:endnote>
  <w:endnote w:type="continuationSeparator" w:id="0">
    <w:p w14:paraId="16DD041C" w14:textId="77777777" w:rsidR="00A946E2" w:rsidRDefault="00A946E2" w:rsidP="006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18E42" w14:textId="77777777" w:rsidR="00A946E2" w:rsidRDefault="00A946E2" w:rsidP="006E7F00">
      <w:r>
        <w:separator/>
      </w:r>
    </w:p>
  </w:footnote>
  <w:footnote w:type="continuationSeparator" w:id="0">
    <w:p w14:paraId="530A1BED" w14:textId="77777777" w:rsidR="00A946E2" w:rsidRDefault="00A946E2" w:rsidP="006E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0"/>
    <w:rsid w:val="00511CD4"/>
    <w:rsid w:val="006E7F00"/>
    <w:rsid w:val="00A946E2"/>
    <w:rsid w:val="00A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CBE78"/>
  <w15:chartTrackingRefBased/>
  <w15:docId w15:val="{A60D8010-C403-4CD8-A14E-E4EAC816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6E7F0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6E7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E7F00"/>
    <w:pPr>
      <w:keepNext/>
      <w:keepLines/>
      <w:spacing w:beforeLines="50" w:after="100" w:afterAutospacing="1"/>
      <w:jc w:val="left"/>
      <w:outlineLvl w:val="1"/>
    </w:pPr>
    <w:rPr>
      <w:rFonts w:ascii="黑体" w:eastAsia="黑体" w:hAnsi="黑体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F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F00"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rsid w:val="006E7F00"/>
    <w:rPr>
      <w:rFonts w:ascii="黑体" w:eastAsia="黑体" w:hAnsi="黑体" w:cs="宋体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6E7F00"/>
    <w:pPr>
      <w:spacing w:before="100" w:beforeAutospacing="1"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semiHidden/>
    <w:rsid w:val="006E7F00"/>
    <w:rPr>
      <w:rFonts w:ascii="Times New Roman" w:eastAsia="宋体" w:hAnsi="Times New Roman" w:cs="Times New Roman"/>
      <w:sz w:val="16"/>
      <w:szCs w:val="16"/>
    </w:rPr>
  </w:style>
  <w:style w:type="paragraph" w:styleId="a7">
    <w:name w:val="Normal (Web)"/>
    <w:basedOn w:val="a"/>
    <w:uiPriority w:val="99"/>
    <w:unhideWhenUsed/>
    <w:rsid w:val="006E7F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rsid w:val="006E7F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E7F0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大慧 毛</dc:creator>
  <cp:keywords/>
  <dc:description/>
  <cp:lastModifiedBy>大慧 毛</cp:lastModifiedBy>
  <cp:revision>3</cp:revision>
  <dcterms:created xsi:type="dcterms:W3CDTF">2020-09-07T07:27:00Z</dcterms:created>
  <dcterms:modified xsi:type="dcterms:W3CDTF">2020-09-07T07:29:00Z</dcterms:modified>
</cp:coreProperties>
</file>